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8E" w:rsidRDefault="00B0578E" w:rsidP="00B0578E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Enfasigrassetto"/>
          <w:rFonts w:ascii="Arial" w:hAnsi="Arial" w:cs="Arial"/>
          <w:color w:val="000000"/>
        </w:rPr>
        <w:t>COMUNICATO STAMPA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Style w:val="Enfasigrassetto"/>
          <w:rFonts w:ascii="Arial" w:hAnsi="Arial" w:cs="Arial"/>
          <w:color w:val="000000"/>
          <w:sz w:val="19"/>
          <w:szCs w:val="19"/>
        </w:rPr>
        <w:t>Curinga: partono i lavori per la nuova palestra di Acconia</w:t>
      </w:r>
    </w:p>
    <w:p w:rsidR="00B0578E" w:rsidRDefault="00B0578E" w:rsidP="00B0578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L’11 gennaio scorso sono iniziati i lavori di realizzazione della nuova palestra sportiva di Acconia. La palestra nascerà nei pressi del complesso scolastico di Via Giordano Bruno e andrà a sostituire la struttura esistente, attualmente chiusa dal Comune per inagibilità, a causa di numerosi problemi di sicurezza riscontrati dall'Amministrazione, nonché dotata di spazi non regolamentari per diverse discipline.</w:t>
      </w:r>
    </w:p>
    <w:p w:rsidR="00B0578E" w:rsidRDefault="00B0578E" w:rsidP="00B0578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L'Amministrazione Comunale di Curinga, con questo intervento, ha voluto dare una risposta alle necessità del territorio di Acconia, facendo in modo che anche i cittadini residenti in questa zona possano avere accesso a un’adeguata e moderna struttura sportiva. In questa nuova struttura, bambini e ragazzi potranno svolgere le attività didattiche in totale sicurezza, mentre le associazioni sportive presenti sul territorio potranno utilizzare in concessione campi regolamentari per la pallavolo e il calcio a 5.</w:t>
      </w:r>
    </w:p>
    <w:p w:rsidR="00B0578E" w:rsidRDefault="00B0578E" w:rsidP="00B0578E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 nuova palestra avrà una struttura portante mista in cemento armato e legno lamellare e risponderà alle più moderne tecniche di prevenzione sismica. Il finanziamento della singola opera è di 800 mila euro.</w:t>
      </w:r>
    </w:p>
    <w:p w:rsidR="00B0578E" w:rsidRDefault="00B0578E" w:rsidP="00B0578E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“Un ulteriore investimento nel settore dell'istruzione, in linea con quanto dichiarato nel nostro programma elettorale, dal Sindaco Domenico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Pallaria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e che verrà consegnata ai cittadini entro questa estate. – ha dichiarato Salvatore Pellegrino, Consigliere comunale Delegato ai Lavori Pubblici dell’Amministrazione – Un intervento importante, che potenzia la struttura scolastica comunale e l’offerta didattica e che va ad aggiungersi ai precedenti interventi: il territorio, infatti, vanta anche la presenza di un nuovo asilo nido, inaugurato circa un anno fa, che pochi comuni dell'hinterland possono vantare, a cui si aggiungono i numerosi investimenti fatti per gli adeguamenti sismici di quasi tutte le strutture scolastiche comunali, sia di Curinga centro, sia di Acconia, per un totale di circa 2 milioni e mezzo di euro di finanziamenti".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Enfasicorsivo"/>
          <w:rFonts w:ascii="Arial" w:hAnsi="Arial" w:cs="Arial"/>
          <w:color w:val="000000"/>
          <w:sz w:val="19"/>
          <w:szCs w:val="19"/>
        </w:rPr>
        <w:t>Ufficio Stampa </w:t>
      </w:r>
      <w:r>
        <w:rPr>
          <w:rFonts w:ascii="Arial" w:hAnsi="Arial" w:cs="Arial"/>
          <w:i/>
          <w:iCs/>
          <w:color w:val="000000"/>
          <w:sz w:val="19"/>
          <w:szCs w:val="19"/>
        </w:rPr>
        <w:br/>
      </w:r>
      <w:r>
        <w:rPr>
          <w:rStyle w:val="Enfasicorsivo"/>
          <w:rFonts w:ascii="Arial" w:hAnsi="Arial" w:cs="Arial"/>
          <w:color w:val="000000"/>
          <w:sz w:val="19"/>
          <w:szCs w:val="19"/>
        </w:rPr>
        <w:t>Comune di Curinga </w:t>
      </w:r>
    </w:p>
    <w:p w:rsidR="006F690F" w:rsidRDefault="006F690F"/>
    <w:sectPr w:rsidR="006F6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8E"/>
    <w:rsid w:val="006F690F"/>
    <w:rsid w:val="00B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9A58-C42D-414F-A02A-9876859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578E"/>
    <w:rPr>
      <w:b/>
      <w:bCs/>
    </w:rPr>
  </w:style>
  <w:style w:type="character" w:styleId="Enfasicorsivo">
    <w:name w:val="Emphasis"/>
    <w:basedOn w:val="Carpredefinitoparagrafo"/>
    <w:uiPriority w:val="20"/>
    <w:qFormat/>
    <w:rsid w:val="00B05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cesare</dc:creator>
  <cp:keywords/>
  <dc:description/>
  <cp:lastModifiedBy>cesare cesare</cp:lastModifiedBy>
  <cp:revision>1</cp:revision>
  <dcterms:created xsi:type="dcterms:W3CDTF">2018-01-17T17:20:00Z</dcterms:created>
  <dcterms:modified xsi:type="dcterms:W3CDTF">2018-01-17T17:21:00Z</dcterms:modified>
</cp:coreProperties>
</file>